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713" w:rsidRPr="00631DC2" w:rsidRDefault="0026047F">
      <w:pPr>
        <w:rPr>
          <w:sz w:val="40"/>
        </w:rPr>
      </w:pPr>
      <w:r w:rsidRPr="00B95A4A">
        <w:rPr>
          <w:sz w:val="40"/>
          <w:bdr w:val="single" w:sz="4" w:space="0" w:color="auto"/>
        </w:rPr>
        <w:t>Gabriel</w:t>
      </w:r>
      <w:r w:rsidRPr="00631DC2">
        <w:rPr>
          <w:sz w:val="40"/>
        </w:rPr>
        <w:t xml:space="preserve"> nous </w:t>
      </w:r>
      <w:r w:rsidRPr="00B95A4A">
        <w:rPr>
          <w:sz w:val="40"/>
          <w:bdr w:val="single" w:sz="4" w:space="0" w:color="auto"/>
        </w:rPr>
        <w:t>a</w:t>
      </w:r>
      <w:r w:rsidRPr="00631DC2">
        <w:rPr>
          <w:sz w:val="40"/>
        </w:rPr>
        <w:t xml:space="preserve"> apporté </w:t>
      </w:r>
      <w:r w:rsidRPr="00B95A4A">
        <w:rPr>
          <w:sz w:val="40"/>
          <w:bdr w:val="single" w:sz="4" w:space="0" w:color="auto"/>
        </w:rPr>
        <w:t>une</w:t>
      </w:r>
      <w:r w:rsidRPr="00631DC2">
        <w:rPr>
          <w:sz w:val="40"/>
        </w:rPr>
        <w:t xml:space="preserve"> grande </w:t>
      </w:r>
      <w:r w:rsidRPr="00631DC2">
        <w:rPr>
          <w:sz w:val="40"/>
          <w:bdr w:val="single" w:sz="4" w:space="0" w:color="auto"/>
        </w:rPr>
        <w:t>libellule</w:t>
      </w:r>
      <w:r w:rsidRPr="00631DC2">
        <w:rPr>
          <w:sz w:val="40"/>
        </w:rPr>
        <w:t>.</w:t>
      </w:r>
      <w:r w:rsidR="00DB0E94" w:rsidRPr="00631DC2">
        <w:rPr>
          <w:noProof/>
          <w:sz w:val="40"/>
          <w:lang w:eastAsia="fr-FR"/>
        </w:rPr>
        <w:drawing>
          <wp:inline distT="0" distB="0" distL="0" distR="0">
            <wp:extent cx="790575" cy="712327"/>
            <wp:effectExtent l="19050" t="0" r="9525" b="0"/>
            <wp:docPr id="2" name="Image 2" descr="C:\Users\user\AppData\Local\Microsoft\Windows\INetCache\IE\0JRG9BLE\220px-Debacq_clip_19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IE\0JRG9BLE\220px-Debacq_clip_1900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12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47F" w:rsidRPr="00631DC2" w:rsidRDefault="0026047F">
      <w:pPr>
        <w:rPr>
          <w:sz w:val="40"/>
        </w:rPr>
      </w:pPr>
      <w:r w:rsidRPr="00631DC2">
        <w:rPr>
          <w:sz w:val="40"/>
        </w:rPr>
        <w:t xml:space="preserve">Elle </w:t>
      </w:r>
      <w:r w:rsidRPr="00B95A4A">
        <w:rPr>
          <w:sz w:val="40"/>
          <w:bdr w:val="single" w:sz="4" w:space="0" w:color="auto"/>
        </w:rPr>
        <w:t>a</w:t>
      </w:r>
      <w:r w:rsidRPr="00631DC2">
        <w:rPr>
          <w:sz w:val="40"/>
        </w:rPr>
        <w:t xml:space="preserve"> </w:t>
      </w:r>
      <w:r w:rsidRPr="00B95A4A">
        <w:rPr>
          <w:sz w:val="40"/>
          <w:bdr w:val="single" w:sz="4" w:space="0" w:color="auto"/>
        </w:rPr>
        <w:t>un</w:t>
      </w:r>
      <w:r w:rsidRPr="00631DC2">
        <w:rPr>
          <w:sz w:val="40"/>
        </w:rPr>
        <w:t xml:space="preserve"> corps allongé doté de deux paires d’</w:t>
      </w:r>
      <w:r w:rsidRPr="00631DC2">
        <w:rPr>
          <w:sz w:val="40"/>
          <w:bdr w:val="single" w:sz="4" w:space="0" w:color="auto"/>
        </w:rPr>
        <w:t>ailes</w:t>
      </w:r>
      <w:r w:rsidR="00550CD3" w:rsidRPr="00631DC2">
        <w:rPr>
          <w:sz w:val="40"/>
        </w:rPr>
        <w:t xml:space="preserve"> translucides</w:t>
      </w:r>
      <w:r w:rsidR="00DB0E94" w:rsidRPr="00631DC2">
        <w:rPr>
          <w:noProof/>
          <w:sz w:val="40"/>
          <w:lang w:eastAsia="fr-FR"/>
        </w:rPr>
        <w:drawing>
          <wp:inline distT="0" distB="0" distL="0" distR="0">
            <wp:extent cx="704850" cy="795071"/>
            <wp:effectExtent l="19050" t="0" r="0" b="0"/>
            <wp:docPr id="1" name="Image 1" descr="C:\Users\user\AppData\Local\Microsoft\Windows\INetCache\IE\2VKMRO6D\250px-BH001_Delias_eucharis_venati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IE\2VKMRO6D\250px-BH001_Delias_eucharis_venation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5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1DC2">
        <w:rPr>
          <w:sz w:val="40"/>
        </w:rPr>
        <w:t>.</w:t>
      </w:r>
    </w:p>
    <w:p w:rsidR="00550CD3" w:rsidRPr="00631DC2" w:rsidRDefault="0026047F">
      <w:pPr>
        <w:rPr>
          <w:sz w:val="40"/>
        </w:rPr>
      </w:pPr>
      <w:r w:rsidRPr="00631DC2">
        <w:rPr>
          <w:sz w:val="40"/>
        </w:rPr>
        <w:t xml:space="preserve">Elle </w:t>
      </w:r>
      <w:r w:rsidRPr="00B95A4A">
        <w:rPr>
          <w:sz w:val="40"/>
          <w:bdr w:val="single" w:sz="4" w:space="0" w:color="auto"/>
        </w:rPr>
        <w:t>a</w:t>
      </w:r>
      <w:r w:rsidRPr="00631DC2">
        <w:rPr>
          <w:sz w:val="40"/>
        </w:rPr>
        <w:t xml:space="preserve"> des grands </w:t>
      </w:r>
      <w:r w:rsidRPr="00631DC2">
        <w:rPr>
          <w:sz w:val="40"/>
          <w:bdr w:val="single" w:sz="4" w:space="0" w:color="auto"/>
        </w:rPr>
        <w:t xml:space="preserve">yeux </w:t>
      </w:r>
      <w:r w:rsidRPr="00631DC2">
        <w:rPr>
          <w:sz w:val="40"/>
        </w:rPr>
        <w:t>à facettes</w:t>
      </w:r>
      <w:r w:rsidR="00DB0E94" w:rsidRPr="00631DC2">
        <w:rPr>
          <w:noProof/>
          <w:sz w:val="40"/>
          <w:lang w:eastAsia="fr-FR"/>
        </w:rPr>
        <w:drawing>
          <wp:inline distT="0" distB="0" distL="0" distR="0">
            <wp:extent cx="352425" cy="592000"/>
            <wp:effectExtent l="19050" t="0" r="9525" b="0"/>
            <wp:docPr id="4" name="Image 4" descr="C:\Users\user\AppData\Local\Microsoft\Windows\INetCache\IE\0JRG9BLE\red-736317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IE\0JRG9BLE\red-736317_64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1DC2">
        <w:rPr>
          <w:sz w:val="40"/>
        </w:rPr>
        <w:t xml:space="preserve">. </w:t>
      </w:r>
    </w:p>
    <w:p w:rsidR="0026047F" w:rsidRPr="00631DC2" w:rsidRDefault="0026047F">
      <w:pPr>
        <w:rPr>
          <w:sz w:val="40"/>
        </w:rPr>
      </w:pPr>
      <w:r w:rsidRPr="00631DC2">
        <w:rPr>
          <w:sz w:val="40"/>
        </w:rPr>
        <w:t xml:space="preserve">Elle </w:t>
      </w:r>
      <w:r w:rsidRPr="00B95A4A">
        <w:rPr>
          <w:sz w:val="40"/>
          <w:bdr w:val="single" w:sz="4" w:space="0" w:color="auto"/>
        </w:rPr>
        <w:t>a</w:t>
      </w:r>
      <w:r w:rsidRPr="00631DC2">
        <w:rPr>
          <w:sz w:val="40"/>
        </w:rPr>
        <w:t xml:space="preserve"> </w:t>
      </w:r>
      <w:r w:rsidRPr="00B95A4A">
        <w:rPr>
          <w:sz w:val="40"/>
          <w:bdr w:val="single" w:sz="4" w:space="0" w:color="auto"/>
        </w:rPr>
        <w:t>une</w:t>
      </w:r>
      <w:r w:rsidRPr="00631DC2">
        <w:rPr>
          <w:sz w:val="40"/>
        </w:rPr>
        <w:t xml:space="preserve"> vue perçante.</w:t>
      </w:r>
    </w:p>
    <w:p w:rsidR="0026047F" w:rsidRPr="00631DC2" w:rsidRDefault="0026047F">
      <w:pPr>
        <w:rPr>
          <w:sz w:val="40"/>
        </w:rPr>
      </w:pPr>
      <w:r w:rsidRPr="00631DC2">
        <w:rPr>
          <w:sz w:val="40"/>
        </w:rPr>
        <w:t xml:space="preserve">Elle vit toujours à proximité de l’eau (rivière, </w:t>
      </w:r>
      <w:r w:rsidRPr="00631DC2">
        <w:rPr>
          <w:sz w:val="40"/>
          <w:bdr w:val="single" w:sz="4" w:space="0" w:color="auto"/>
        </w:rPr>
        <w:t>mare</w:t>
      </w:r>
      <w:r w:rsidRPr="00631DC2">
        <w:rPr>
          <w:sz w:val="40"/>
        </w:rPr>
        <w:t>, bassin…)</w:t>
      </w:r>
      <w:r w:rsidR="00DB0E94" w:rsidRPr="00631DC2">
        <w:rPr>
          <w:noProof/>
          <w:sz w:val="40"/>
          <w:lang w:eastAsia="fr-FR"/>
        </w:rPr>
        <w:drawing>
          <wp:inline distT="0" distB="0" distL="0" distR="0">
            <wp:extent cx="937660" cy="561975"/>
            <wp:effectExtent l="19050" t="0" r="0" b="0"/>
            <wp:docPr id="6" name="Image 6" descr="C:\Users\user\AppData\Local\Microsoft\Windows\INetCache\IE\0JRG9BLE\marenaturelle-f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IE\0JRG9BLE\marenaturelle-fn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66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1DC2">
        <w:rPr>
          <w:sz w:val="40"/>
        </w:rPr>
        <w:t>.</w:t>
      </w:r>
    </w:p>
    <w:p w:rsidR="00550CD3" w:rsidRPr="00631DC2" w:rsidRDefault="0026047F" w:rsidP="00550CD3">
      <w:pPr>
        <w:rPr>
          <w:sz w:val="40"/>
        </w:rPr>
      </w:pPr>
      <w:r w:rsidRPr="00631DC2">
        <w:rPr>
          <w:sz w:val="40"/>
        </w:rPr>
        <w:t xml:space="preserve">Elle pond ses </w:t>
      </w:r>
      <w:r w:rsidRPr="00631DC2">
        <w:rPr>
          <w:sz w:val="40"/>
          <w:bdr w:val="single" w:sz="4" w:space="0" w:color="auto"/>
        </w:rPr>
        <w:t>œufs</w:t>
      </w:r>
      <w:r w:rsidRPr="00631DC2">
        <w:rPr>
          <w:sz w:val="40"/>
        </w:rPr>
        <w:t xml:space="preserve"> dans l’eau</w:t>
      </w:r>
      <w:r w:rsidR="00550CD3" w:rsidRPr="00631DC2">
        <w:rPr>
          <w:sz w:val="40"/>
        </w:rPr>
        <w:t xml:space="preserve"> vers le mois de mai</w:t>
      </w:r>
      <w:r w:rsidR="00DB0E94" w:rsidRPr="00631DC2">
        <w:rPr>
          <w:noProof/>
          <w:sz w:val="40"/>
          <w:lang w:eastAsia="fr-FR"/>
        </w:rPr>
        <w:drawing>
          <wp:inline distT="0" distB="0" distL="0" distR="0">
            <wp:extent cx="514350" cy="280555"/>
            <wp:effectExtent l="19050" t="0" r="0" b="0"/>
            <wp:docPr id="13" name="Image 13" descr="C:\Users\user\AppData\Local\Microsoft\Windows\INetCache\IE\JWEHQN5T\leaf-311715__18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INetCache\IE\JWEHQN5T\leaf-311715__18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8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1DC2">
        <w:rPr>
          <w:sz w:val="40"/>
        </w:rPr>
        <w:t xml:space="preserve">. </w:t>
      </w:r>
      <w:r w:rsidR="00550CD3" w:rsidRPr="00631DC2">
        <w:rPr>
          <w:sz w:val="40"/>
        </w:rPr>
        <w:t>Elle peut pondre jusqu’à 80 œufs.</w:t>
      </w:r>
    </w:p>
    <w:p w:rsidR="00550CD3" w:rsidRPr="00631DC2" w:rsidRDefault="00550CD3">
      <w:pPr>
        <w:rPr>
          <w:sz w:val="40"/>
        </w:rPr>
      </w:pPr>
    </w:p>
    <w:p w:rsidR="0026047F" w:rsidRPr="00631DC2" w:rsidRDefault="0026047F">
      <w:pPr>
        <w:rPr>
          <w:sz w:val="40"/>
        </w:rPr>
      </w:pPr>
      <w:r w:rsidRPr="00631DC2">
        <w:rPr>
          <w:sz w:val="40"/>
        </w:rPr>
        <w:t xml:space="preserve">Elle se nourrit de </w:t>
      </w:r>
      <w:r w:rsidRPr="00631DC2">
        <w:rPr>
          <w:sz w:val="40"/>
          <w:bdr w:val="single" w:sz="4" w:space="0" w:color="auto"/>
        </w:rPr>
        <w:t>moustiques</w:t>
      </w:r>
      <w:r w:rsidR="00DB0E94" w:rsidRPr="00631DC2">
        <w:rPr>
          <w:noProof/>
          <w:sz w:val="40"/>
          <w:lang w:eastAsia="fr-FR"/>
        </w:rPr>
        <w:drawing>
          <wp:inline distT="0" distB="0" distL="0" distR="0">
            <wp:extent cx="447675" cy="348356"/>
            <wp:effectExtent l="19050" t="0" r="9525" b="0"/>
            <wp:docPr id="14" name="Image 14" descr="C:\Users\user\AppData\Local\Microsoft\Windows\INetCache\IE\2VKMRO6D\moustiqu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AppData\Local\Microsoft\Windows\INetCache\IE\2VKMRO6D\moustique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48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1DC2">
        <w:rPr>
          <w:sz w:val="40"/>
        </w:rPr>
        <w:t xml:space="preserve">, de </w:t>
      </w:r>
      <w:r w:rsidRPr="00631DC2">
        <w:rPr>
          <w:sz w:val="40"/>
          <w:bdr w:val="single" w:sz="4" w:space="0" w:color="auto"/>
        </w:rPr>
        <w:t>mouches</w:t>
      </w:r>
      <w:r w:rsidR="00DB0E94" w:rsidRPr="00631DC2">
        <w:rPr>
          <w:noProof/>
          <w:sz w:val="40"/>
          <w:lang w:eastAsia="fr-FR"/>
        </w:rPr>
        <w:drawing>
          <wp:inline distT="0" distB="0" distL="0" distR="0">
            <wp:extent cx="428625" cy="360045"/>
            <wp:effectExtent l="19050" t="0" r="9525" b="0"/>
            <wp:docPr id="15" name="Image 15" descr="C:\Users\user\AppData\Local\Microsoft\Windows\INetCache\IE\2VKMRO6D\300px-Tsetse_fl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AppData\Local\Microsoft\Windows\INetCache\IE\2VKMRO6D\300px-Tsetse_fly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1DC2">
        <w:rPr>
          <w:sz w:val="40"/>
        </w:rPr>
        <w:t>. Elle chasse en plein vol.</w:t>
      </w:r>
    </w:p>
    <w:p w:rsidR="0026047F" w:rsidRPr="00631DC2" w:rsidRDefault="0026047F">
      <w:pPr>
        <w:rPr>
          <w:sz w:val="40"/>
        </w:rPr>
      </w:pPr>
      <w:r w:rsidRPr="00631DC2">
        <w:rPr>
          <w:sz w:val="40"/>
        </w:rPr>
        <w:t xml:space="preserve">Au début de sa vie, c’est </w:t>
      </w:r>
      <w:r w:rsidRPr="00B95A4A">
        <w:rPr>
          <w:sz w:val="40"/>
          <w:bdr w:val="single" w:sz="4" w:space="0" w:color="auto"/>
        </w:rPr>
        <w:t>une</w:t>
      </w:r>
      <w:r w:rsidRPr="00631DC2">
        <w:rPr>
          <w:sz w:val="40"/>
        </w:rPr>
        <w:t xml:space="preserve"> </w:t>
      </w:r>
      <w:r w:rsidRPr="00631DC2">
        <w:rPr>
          <w:sz w:val="40"/>
          <w:bdr w:val="single" w:sz="4" w:space="0" w:color="auto"/>
        </w:rPr>
        <w:t>larv</w:t>
      </w:r>
      <w:r w:rsidR="00631DC2" w:rsidRPr="00631DC2">
        <w:rPr>
          <w:sz w:val="40"/>
          <w:bdr w:val="single" w:sz="4" w:space="0" w:color="auto"/>
        </w:rPr>
        <w:t>e</w:t>
      </w:r>
      <w:r w:rsidR="00631DC2" w:rsidRPr="00631DC2">
        <w:rPr>
          <w:sz w:val="40"/>
        </w:rPr>
        <w:t xml:space="preserve"> </w:t>
      </w:r>
      <w:r w:rsidR="00631DC2" w:rsidRPr="00631DC2">
        <w:rPr>
          <w:noProof/>
          <w:sz w:val="40"/>
          <w:lang w:eastAsia="fr-FR"/>
        </w:rPr>
        <w:drawing>
          <wp:inline distT="0" distB="0" distL="0" distR="0">
            <wp:extent cx="501794" cy="361950"/>
            <wp:effectExtent l="19050" t="0" r="0" b="0"/>
            <wp:docPr id="16" name="Image 12" descr="C:\Users\user\AppData\Local\Microsoft\Windows\INetCache\IE\JWEHQN5T\agrion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Microsoft\Windows\INetCache\IE\JWEHQN5T\agrionl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1794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1DC2">
        <w:rPr>
          <w:sz w:val="40"/>
        </w:rPr>
        <w:t xml:space="preserve"> qui va vivre et se nourrir sous l’eau.</w:t>
      </w:r>
    </w:p>
    <w:p w:rsidR="00550CD3" w:rsidRDefault="00550CD3">
      <w:pPr>
        <w:rPr>
          <w:sz w:val="40"/>
        </w:rPr>
      </w:pPr>
      <w:r w:rsidRPr="00631DC2">
        <w:rPr>
          <w:sz w:val="40"/>
        </w:rPr>
        <w:t>Elle peut vivre de 1 an à 2 ans à l’état de larve et jusqu’à 5 mois en étant adulte.</w:t>
      </w:r>
    </w:p>
    <w:p w:rsidR="00C7033E" w:rsidRDefault="00C7033E">
      <w:pPr>
        <w:rPr>
          <w:sz w:val="40"/>
        </w:rPr>
      </w:pPr>
    </w:p>
    <w:p w:rsidR="00C7033E" w:rsidRPr="00631DC2" w:rsidRDefault="00C7033E">
      <w:pPr>
        <w:rPr>
          <w:sz w:val="40"/>
        </w:rPr>
      </w:pPr>
      <w:r>
        <w:rPr>
          <w:sz w:val="40"/>
        </w:rPr>
        <w:lastRenderedPageBreak/>
        <w:t>UNE ŒUVRE COLLECTIVE : les libellules.</w:t>
      </w:r>
    </w:p>
    <w:p w:rsidR="0026047F" w:rsidRDefault="00C7033E">
      <w:r>
        <w:rPr>
          <w:noProof/>
          <w:lang w:eastAsia="fr-FR"/>
        </w:rPr>
        <w:drawing>
          <wp:inline distT="0" distB="0" distL="0" distR="0">
            <wp:extent cx="6524625" cy="4893780"/>
            <wp:effectExtent l="19050" t="0" r="9525" b="0"/>
            <wp:docPr id="3" name="Image 2" descr="P1060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6077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9200" cy="489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047F" w:rsidSect="00631D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047F"/>
    <w:rsid w:val="0026047F"/>
    <w:rsid w:val="00535F2C"/>
    <w:rsid w:val="00550CD3"/>
    <w:rsid w:val="00631DC2"/>
    <w:rsid w:val="00964713"/>
    <w:rsid w:val="00B95A4A"/>
    <w:rsid w:val="00C7033E"/>
    <w:rsid w:val="00DB0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7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0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0E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92</Words>
  <Characters>511</Characters>
  <Application>Microsoft Office Word</Application>
  <DocSecurity>0</DocSecurity>
  <Lines>4</Lines>
  <Paragraphs>1</Paragraphs>
  <ScaleCrop>false</ScaleCrop>
  <Company>Microsoft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2015-10-13T03:18:00Z</dcterms:created>
  <dcterms:modified xsi:type="dcterms:W3CDTF">2015-10-13T06:40:00Z</dcterms:modified>
</cp:coreProperties>
</file>